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3F" w:rsidRDefault="0052143F" w:rsidP="0015175E">
      <w:pPr>
        <w:ind w:left="-142" w:right="-99"/>
        <w:rPr>
          <w:b/>
          <w:sz w:val="48"/>
        </w:rPr>
      </w:pPr>
      <w:r w:rsidRPr="00001989">
        <w:rPr>
          <w:b/>
          <w:sz w:val="48"/>
        </w:rPr>
        <w:t>Moyens</w:t>
      </w:r>
    </w:p>
    <w:p w:rsidR="00001989" w:rsidRPr="00001989" w:rsidRDefault="00001989" w:rsidP="0052143F">
      <w:pPr>
        <w:rPr>
          <w:b/>
          <w:sz w:val="24"/>
        </w:rPr>
      </w:pPr>
    </w:p>
    <w:p w:rsidR="00E97F4F" w:rsidRPr="00001989" w:rsidRDefault="00E97F4F" w:rsidP="00E97F4F">
      <w:pPr>
        <w:ind w:left="-142" w:right="-99"/>
        <w:jc w:val="both"/>
        <w:rPr>
          <w:sz w:val="36"/>
        </w:rPr>
      </w:pPr>
      <w:r w:rsidRPr="00001989">
        <w:rPr>
          <w:sz w:val="36"/>
        </w:rPr>
        <w:t>Au CPE du PIC, les enfants vivent en petits groupes. Ils développent un sentiment d’appartenance qui favorise le partage, l’entraide et l’empathie. Les enfants se soutiennent et s’encouragent. Ils se félicitent dans leurs nouvelles réussites et deviennent de plus en plus autonome. Chacun devient source d’inspiration et de motivation pour découvrir et expérimenter de nouvelles expériences.</w:t>
      </w:r>
      <w:r w:rsidR="00BC1A28">
        <w:rPr>
          <w:sz w:val="36"/>
        </w:rPr>
        <w:t xml:space="preserve"> </w:t>
      </w:r>
    </w:p>
    <w:p w:rsidR="0052143F" w:rsidRPr="00001989" w:rsidRDefault="0052143F" w:rsidP="0052143F">
      <w:pPr>
        <w:jc w:val="both"/>
        <w:rPr>
          <w:color w:val="FF0000"/>
          <w:sz w:val="24"/>
        </w:rPr>
      </w:pPr>
    </w:p>
    <w:p w:rsidR="0052143F" w:rsidRPr="00DC7991" w:rsidRDefault="00EB2A61" w:rsidP="00914C0F">
      <w:pPr>
        <w:pBdr>
          <w:top w:val="single" w:sz="12" w:space="1" w:color="auto"/>
          <w:left w:val="single" w:sz="12" w:space="4" w:color="auto"/>
          <w:bottom w:val="single" w:sz="12" w:space="1" w:color="auto"/>
          <w:right w:val="single" w:sz="12" w:space="4" w:color="auto"/>
        </w:pBdr>
        <w:shd w:val="clear" w:color="auto" w:fill="8DB3E2" w:themeFill="text2" w:themeFillTint="66"/>
        <w:jc w:val="both"/>
        <w:rPr>
          <w:sz w:val="24"/>
        </w:rPr>
      </w:pPr>
      <w:r w:rsidRPr="00EB2A61">
        <w:rPr>
          <w:noProof/>
          <w:lang w:eastAsia="fr-CA"/>
        </w:rPr>
        <w:pict>
          <v:oval id="_x0000_s1040" style="position:absolute;left:0;text-align:left;margin-left:160.5pt;margin-top:60.75pt;width:261pt;height:81.75pt;z-index:251666432">
            <v:shadow on="t"/>
            <v:textbox style="mso-next-textbox:#_x0000_s1040">
              <w:txbxContent>
                <w:p w:rsidR="0052143F" w:rsidRPr="00E97F4F" w:rsidRDefault="00E97F4F" w:rsidP="0094231B">
                  <w:pPr>
                    <w:jc w:val="center"/>
                    <w:rPr>
                      <w:b/>
                      <w:i/>
                      <w:color w:val="990000"/>
                      <w:sz w:val="24"/>
                    </w:rPr>
                  </w:pPr>
                  <w:r w:rsidRPr="00E97F4F">
                    <w:rPr>
                      <w:b/>
                      <w:i/>
                      <w:color w:val="990000"/>
                      <w:sz w:val="24"/>
                    </w:rPr>
                    <w:t>L’</w:t>
                  </w:r>
                  <w:r w:rsidR="00CA589F">
                    <w:rPr>
                      <w:b/>
                      <w:i/>
                      <w:color w:val="990000"/>
                      <w:sz w:val="24"/>
                    </w:rPr>
                    <w:t xml:space="preserve">enfant </w:t>
                  </w:r>
                  <w:r w:rsidR="00AE610D">
                    <w:rPr>
                      <w:b/>
                      <w:i/>
                      <w:color w:val="990000"/>
                      <w:sz w:val="24"/>
                    </w:rPr>
                    <w:t>acquiert</w:t>
                  </w:r>
                  <w:r w:rsidR="00CA589F">
                    <w:rPr>
                      <w:b/>
                      <w:i/>
                      <w:color w:val="990000"/>
                      <w:sz w:val="24"/>
                    </w:rPr>
                    <w:t xml:space="preserve"> un savoir précieux </w:t>
                  </w:r>
                  <w:r w:rsidRPr="00E97F4F">
                    <w:rPr>
                      <w:b/>
                      <w:i/>
                      <w:color w:val="990000"/>
                      <w:sz w:val="24"/>
                    </w:rPr>
                    <w:t>grâce à ses diverses expériences.</w:t>
                  </w:r>
                </w:p>
              </w:txbxContent>
            </v:textbox>
          </v:oval>
        </w:pict>
      </w:r>
      <w:r w:rsidR="0052143F">
        <w:rPr>
          <w:noProof/>
          <w:lang w:eastAsia="fr-CA"/>
        </w:rPr>
        <w:drawing>
          <wp:inline distT="0" distB="0" distL="0" distR="0">
            <wp:extent cx="435684" cy="448744"/>
            <wp:effectExtent l="19050" t="0" r="2466" b="0"/>
            <wp:docPr id="14" name="Image 0" descr="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JPG"/>
                    <pic:cNvPicPr/>
                  </pic:nvPicPr>
                  <pic:blipFill>
                    <a:blip r:embed="rId4" cstate="print"/>
                    <a:stretch>
                      <a:fillRect/>
                    </a:stretch>
                  </pic:blipFill>
                  <pic:spPr>
                    <a:xfrm>
                      <a:off x="0" y="0"/>
                      <a:ext cx="435880" cy="448946"/>
                    </a:xfrm>
                    <a:prstGeom prst="rect">
                      <a:avLst/>
                    </a:prstGeom>
                  </pic:spPr>
                </pic:pic>
              </a:graphicData>
            </a:graphic>
          </wp:inline>
        </w:drawing>
      </w:r>
      <w:r w:rsidR="00DC7991">
        <w:rPr>
          <w:b/>
        </w:rPr>
        <w:t xml:space="preserve"> </w:t>
      </w:r>
      <w:r w:rsidR="0052143F" w:rsidRPr="00DC7991">
        <w:rPr>
          <w:b/>
          <w:sz w:val="24"/>
        </w:rPr>
        <w:t>Au CPE</w:t>
      </w:r>
      <w:r w:rsidR="0052143F" w:rsidRPr="00DC7991">
        <w:rPr>
          <w:sz w:val="24"/>
        </w:rPr>
        <w:t xml:space="preserve">, </w:t>
      </w:r>
      <w:r w:rsidR="00DC7991" w:rsidRPr="00DC7991">
        <w:rPr>
          <w:sz w:val="24"/>
        </w:rPr>
        <w:t xml:space="preserve">lorsqu’un enfant empile des blocs de bois, qu’il roule une petite voiture, qu’il saute dans un cerceau, qu’il joue au parachute, il favorise sa </w:t>
      </w:r>
      <w:r w:rsidR="00DC7991" w:rsidRPr="00DC7991">
        <w:rPr>
          <w:b/>
          <w:sz w:val="24"/>
        </w:rPr>
        <w:t>dimension  psychomotrice</w:t>
      </w:r>
      <w:r w:rsidR="00DC7991" w:rsidRPr="00DC7991">
        <w:rPr>
          <w:sz w:val="24"/>
        </w:rPr>
        <w:t>.</w:t>
      </w:r>
    </w:p>
    <w:p w:rsidR="0052143F" w:rsidRDefault="0052143F" w:rsidP="00914C0F">
      <w:pPr>
        <w:pBdr>
          <w:top w:val="single" w:sz="12" w:space="1" w:color="auto"/>
          <w:left w:val="single" w:sz="12" w:space="4" w:color="auto"/>
          <w:bottom w:val="single" w:sz="12" w:space="1" w:color="auto"/>
          <w:right w:val="single" w:sz="12" w:space="4" w:color="auto"/>
        </w:pBdr>
        <w:shd w:val="clear" w:color="auto" w:fill="8DB3E2" w:themeFill="text2" w:themeFillTint="66"/>
      </w:pPr>
    </w:p>
    <w:p w:rsidR="0052143F" w:rsidRDefault="0052143F" w:rsidP="00914C0F">
      <w:pPr>
        <w:pBdr>
          <w:top w:val="single" w:sz="12" w:space="1" w:color="auto"/>
          <w:left w:val="single" w:sz="12" w:space="4" w:color="auto"/>
          <w:bottom w:val="single" w:sz="12" w:space="1" w:color="auto"/>
          <w:right w:val="single" w:sz="12" w:space="4" w:color="auto"/>
        </w:pBdr>
        <w:shd w:val="clear" w:color="auto" w:fill="8DB3E2" w:themeFill="text2" w:themeFillTint="66"/>
      </w:pPr>
    </w:p>
    <w:p w:rsidR="00AE610D" w:rsidRDefault="00AE610D" w:rsidP="00914C0F">
      <w:pPr>
        <w:pBdr>
          <w:top w:val="single" w:sz="12" w:space="1" w:color="auto"/>
          <w:left w:val="single" w:sz="12" w:space="4" w:color="auto"/>
          <w:bottom w:val="single" w:sz="12" w:space="1" w:color="auto"/>
          <w:right w:val="single" w:sz="12" w:space="4" w:color="auto"/>
        </w:pBdr>
        <w:shd w:val="clear" w:color="auto" w:fill="8DB3E2" w:themeFill="text2" w:themeFillTint="66"/>
      </w:pPr>
    </w:p>
    <w:p w:rsidR="00001989" w:rsidRPr="00001989" w:rsidRDefault="00001989" w:rsidP="00154624">
      <w:pPr>
        <w:ind w:left="-142"/>
        <w:jc w:val="both"/>
        <w:rPr>
          <w:sz w:val="24"/>
        </w:rPr>
      </w:pPr>
    </w:p>
    <w:p w:rsidR="00AE610D" w:rsidRPr="00AE610D" w:rsidRDefault="00EB2A61" w:rsidP="00AE610D">
      <w:pPr>
        <w:pBdr>
          <w:top w:val="single" w:sz="12" w:space="1" w:color="auto"/>
          <w:left w:val="single" w:sz="12" w:space="4" w:color="auto"/>
          <w:bottom w:val="single" w:sz="12" w:space="1" w:color="auto"/>
          <w:right w:val="single" w:sz="12" w:space="4" w:color="auto"/>
        </w:pBdr>
        <w:shd w:val="clear" w:color="auto" w:fill="8DB3E2" w:themeFill="text2" w:themeFillTint="66"/>
        <w:jc w:val="both"/>
        <w:rPr>
          <w:sz w:val="24"/>
        </w:rPr>
      </w:pPr>
      <w:r w:rsidRPr="00EB2A61">
        <w:rPr>
          <w:noProof/>
          <w:shd w:val="clear" w:color="auto" w:fill="8DB3E2" w:themeFill="text2" w:themeFillTint="66"/>
          <w:lang w:eastAsia="fr-CA"/>
        </w:rPr>
        <w:pict>
          <v:oval id="_x0000_s1034" style="position:absolute;left:0;text-align:left;margin-left:169.5pt;margin-top:63.85pt;width:249pt;height:84pt;z-index:251660288">
            <v:shadow on="t"/>
            <v:textbox>
              <w:txbxContent>
                <w:p w:rsidR="0035465D" w:rsidRPr="00E97F4F" w:rsidRDefault="00B24F44" w:rsidP="0094231B">
                  <w:pPr>
                    <w:jc w:val="center"/>
                    <w:rPr>
                      <w:b/>
                      <w:i/>
                      <w:color w:val="990000"/>
                      <w:sz w:val="24"/>
                    </w:rPr>
                  </w:pPr>
                  <w:r>
                    <w:rPr>
                      <w:b/>
                      <w:i/>
                      <w:color w:val="990000"/>
                      <w:sz w:val="24"/>
                    </w:rPr>
                    <w:t xml:space="preserve">Le « faire semblant » </w:t>
                  </w:r>
                  <w:r w:rsidR="0035465D" w:rsidRPr="00E97F4F">
                    <w:rPr>
                      <w:b/>
                      <w:i/>
                      <w:color w:val="990000"/>
                      <w:sz w:val="24"/>
                    </w:rPr>
                    <w:t>offre à l’enfant la possibilité de recréer la réalité.</w:t>
                  </w:r>
                </w:p>
                <w:p w:rsidR="0052143F" w:rsidRPr="00DC7991" w:rsidRDefault="0052143F" w:rsidP="0052143F">
                  <w:pPr>
                    <w:jc w:val="both"/>
                    <w:rPr>
                      <w:sz w:val="24"/>
                    </w:rPr>
                  </w:pPr>
                </w:p>
              </w:txbxContent>
            </v:textbox>
          </v:oval>
        </w:pict>
      </w:r>
      <w:r w:rsidR="00DC7991" w:rsidRPr="00914C0F">
        <w:rPr>
          <w:b/>
          <w:noProof/>
          <w:shd w:val="clear" w:color="auto" w:fill="8DB3E2" w:themeFill="text2" w:themeFillTint="66"/>
          <w:lang w:eastAsia="fr-CA"/>
        </w:rPr>
        <w:drawing>
          <wp:inline distT="0" distB="0" distL="0" distR="0">
            <wp:extent cx="435684" cy="448744"/>
            <wp:effectExtent l="19050" t="0" r="2466" b="0"/>
            <wp:docPr id="8" name="Image 0" descr="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JPG"/>
                    <pic:cNvPicPr/>
                  </pic:nvPicPr>
                  <pic:blipFill>
                    <a:blip r:embed="rId4" cstate="print"/>
                    <a:stretch>
                      <a:fillRect/>
                    </a:stretch>
                  </pic:blipFill>
                  <pic:spPr>
                    <a:xfrm>
                      <a:off x="0" y="0"/>
                      <a:ext cx="435880" cy="448946"/>
                    </a:xfrm>
                    <a:prstGeom prst="rect">
                      <a:avLst/>
                    </a:prstGeom>
                  </pic:spPr>
                </pic:pic>
              </a:graphicData>
            </a:graphic>
          </wp:inline>
        </w:drawing>
      </w:r>
      <w:r w:rsidR="00DC7991" w:rsidRPr="00914C0F">
        <w:rPr>
          <w:b/>
          <w:shd w:val="clear" w:color="auto" w:fill="8DB3E2" w:themeFill="text2" w:themeFillTint="66"/>
        </w:rPr>
        <w:t xml:space="preserve"> </w:t>
      </w:r>
      <w:r w:rsidR="0052143F" w:rsidRPr="00914C0F">
        <w:rPr>
          <w:b/>
          <w:sz w:val="24"/>
          <w:shd w:val="clear" w:color="auto" w:fill="8DB3E2" w:themeFill="text2" w:themeFillTint="66"/>
        </w:rPr>
        <w:t>Au CPE</w:t>
      </w:r>
      <w:r w:rsidR="00DC7991" w:rsidRPr="00914C0F">
        <w:rPr>
          <w:sz w:val="24"/>
          <w:shd w:val="clear" w:color="auto" w:fill="8DB3E2" w:themeFill="text2" w:themeFillTint="66"/>
        </w:rPr>
        <w:t xml:space="preserve">, lorsqu’un enfant se regarde dans le miroir, qu’il se déguise en pompier ou en princesse, qu’il joue aux autos et au garage, il favorise sa </w:t>
      </w:r>
      <w:r w:rsidR="00DC7991" w:rsidRPr="00914C0F">
        <w:rPr>
          <w:b/>
          <w:sz w:val="24"/>
          <w:shd w:val="clear" w:color="auto" w:fill="8DB3E2" w:themeFill="text2" w:themeFillTint="66"/>
        </w:rPr>
        <w:t>dimension socio-affective</w:t>
      </w:r>
      <w:r w:rsidR="0052143F" w:rsidRPr="00DC7991">
        <w:rPr>
          <w:sz w:val="24"/>
        </w:rPr>
        <w:t>.</w:t>
      </w:r>
    </w:p>
    <w:p w:rsidR="00E97F4F" w:rsidRDefault="00E97F4F" w:rsidP="00914C0F">
      <w:pPr>
        <w:pBdr>
          <w:top w:val="single" w:sz="12" w:space="1" w:color="auto"/>
          <w:left w:val="single" w:sz="12" w:space="4" w:color="auto"/>
          <w:bottom w:val="single" w:sz="12" w:space="1" w:color="auto"/>
          <w:right w:val="single" w:sz="12" w:space="4" w:color="auto"/>
        </w:pBdr>
        <w:shd w:val="clear" w:color="auto" w:fill="8DB3E2" w:themeFill="text2" w:themeFillTint="66"/>
      </w:pPr>
    </w:p>
    <w:p w:rsidR="00B83A0D" w:rsidRDefault="00B83A0D" w:rsidP="00914C0F">
      <w:pPr>
        <w:pBdr>
          <w:top w:val="single" w:sz="12" w:space="1" w:color="auto"/>
          <w:left w:val="single" w:sz="12" w:space="4" w:color="auto"/>
          <w:bottom w:val="single" w:sz="12" w:space="1" w:color="auto"/>
          <w:right w:val="single" w:sz="12" w:space="4" w:color="auto"/>
        </w:pBdr>
        <w:shd w:val="clear" w:color="auto" w:fill="8DB3E2" w:themeFill="text2" w:themeFillTint="66"/>
      </w:pPr>
    </w:p>
    <w:p w:rsidR="00B83A0D" w:rsidRPr="003B5212" w:rsidRDefault="00B83A0D" w:rsidP="00914C0F">
      <w:pPr>
        <w:pBdr>
          <w:top w:val="single" w:sz="12" w:space="1" w:color="auto"/>
          <w:left w:val="single" w:sz="12" w:space="4" w:color="auto"/>
          <w:bottom w:val="single" w:sz="12" w:space="1" w:color="auto"/>
          <w:right w:val="single" w:sz="12" w:space="4" w:color="auto"/>
        </w:pBdr>
        <w:shd w:val="clear" w:color="auto" w:fill="8DB3E2" w:themeFill="text2" w:themeFillTint="66"/>
        <w:rPr>
          <w:sz w:val="36"/>
        </w:rPr>
      </w:pPr>
    </w:p>
    <w:p w:rsidR="00DC7991" w:rsidRPr="00DC7991" w:rsidRDefault="00EB2A61" w:rsidP="0035465D">
      <w:pPr>
        <w:pBdr>
          <w:top w:val="single" w:sz="12" w:space="1" w:color="auto"/>
          <w:left w:val="single" w:sz="12" w:space="4" w:color="auto"/>
          <w:bottom w:val="single" w:sz="12" w:space="1" w:color="auto"/>
          <w:right w:val="single" w:sz="12" w:space="4" w:color="auto"/>
        </w:pBdr>
        <w:shd w:val="clear" w:color="auto" w:fill="8DB3E2" w:themeFill="text2" w:themeFillTint="66"/>
        <w:jc w:val="both"/>
        <w:rPr>
          <w:sz w:val="24"/>
        </w:rPr>
      </w:pPr>
      <w:r w:rsidRPr="00EB2A61">
        <w:rPr>
          <w:noProof/>
          <w:lang w:eastAsia="fr-CA"/>
        </w:rPr>
        <w:lastRenderedPageBreak/>
        <w:pict>
          <v:oval id="_x0000_s1036" style="position:absolute;left:0;text-align:left;margin-left:158.25pt;margin-top:64.5pt;width:261pt;height:108.75pt;z-index:251662336">
            <v:shadow on="t"/>
            <v:textbox style="mso-next-textbox:#_x0000_s1036">
              <w:txbxContent>
                <w:p w:rsidR="0052143F" w:rsidRPr="0035465D" w:rsidRDefault="00E97F4F" w:rsidP="0094231B">
                  <w:pPr>
                    <w:jc w:val="center"/>
                    <w:rPr>
                      <w:b/>
                      <w:i/>
                      <w:color w:val="990000"/>
                      <w:sz w:val="24"/>
                    </w:rPr>
                  </w:pPr>
                  <w:r>
                    <w:rPr>
                      <w:b/>
                      <w:i/>
                      <w:color w:val="990000"/>
                      <w:sz w:val="24"/>
                    </w:rPr>
                    <w:t xml:space="preserve">L’enfant sait que les mots et les symboles sont porteurs de sens. Il </w:t>
                  </w:r>
                  <w:r w:rsidR="00914C0F" w:rsidRPr="0035465D">
                    <w:rPr>
                      <w:b/>
                      <w:i/>
                      <w:color w:val="990000"/>
                      <w:sz w:val="24"/>
                    </w:rPr>
                    <w:t>apprend à exprimer de plus en plus clairement ses besoins.</w:t>
                  </w:r>
                </w:p>
              </w:txbxContent>
            </v:textbox>
          </v:oval>
        </w:pict>
      </w:r>
      <w:r w:rsidR="0052143F">
        <w:rPr>
          <w:noProof/>
          <w:lang w:eastAsia="fr-CA"/>
        </w:rPr>
        <w:drawing>
          <wp:inline distT="0" distB="0" distL="0" distR="0">
            <wp:extent cx="435684" cy="448744"/>
            <wp:effectExtent l="19050" t="0" r="2466" b="0"/>
            <wp:docPr id="16" name="Image 0" descr="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JPG"/>
                    <pic:cNvPicPr/>
                  </pic:nvPicPr>
                  <pic:blipFill>
                    <a:blip r:embed="rId4" cstate="print"/>
                    <a:stretch>
                      <a:fillRect/>
                    </a:stretch>
                  </pic:blipFill>
                  <pic:spPr>
                    <a:xfrm>
                      <a:off x="0" y="0"/>
                      <a:ext cx="435880" cy="448946"/>
                    </a:xfrm>
                    <a:prstGeom prst="rect">
                      <a:avLst/>
                    </a:prstGeom>
                  </pic:spPr>
                </pic:pic>
              </a:graphicData>
            </a:graphic>
          </wp:inline>
        </w:drawing>
      </w:r>
      <w:r w:rsidR="00DC7991">
        <w:rPr>
          <w:b/>
        </w:rPr>
        <w:t xml:space="preserve"> </w:t>
      </w:r>
      <w:r w:rsidR="0035465D" w:rsidRPr="0035465D">
        <w:rPr>
          <w:b/>
          <w:sz w:val="24"/>
        </w:rPr>
        <w:t xml:space="preserve">Au CPE, </w:t>
      </w:r>
      <w:r w:rsidR="0035465D" w:rsidRPr="0035465D">
        <w:rPr>
          <w:sz w:val="24"/>
        </w:rPr>
        <w:t xml:space="preserve">lorsqu’un </w:t>
      </w:r>
      <w:r w:rsidR="0035465D" w:rsidRPr="00A76D1E">
        <w:rPr>
          <w:sz w:val="24"/>
          <w:shd w:val="clear" w:color="auto" w:fill="95B3D7" w:themeFill="accent1" w:themeFillTint="99"/>
        </w:rPr>
        <w:t>enfant</w:t>
      </w:r>
      <w:r w:rsidR="00A76D1E">
        <w:rPr>
          <w:sz w:val="24"/>
          <w:shd w:val="clear" w:color="auto" w:fill="95B3D7" w:themeFill="accent1" w:themeFillTint="99"/>
        </w:rPr>
        <w:t xml:space="preserve"> </w:t>
      </w:r>
      <w:r w:rsidR="00DC7991" w:rsidRPr="00A76D1E">
        <w:rPr>
          <w:sz w:val="24"/>
          <w:shd w:val="clear" w:color="auto" w:fill="95B3D7" w:themeFill="accent1" w:themeFillTint="99"/>
        </w:rPr>
        <w:t>regarde des livres, qu’il joue avec des marionnettes,</w:t>
      </w:r>
      <w:r w:rsidR="00DC7991" w:rsidRPr="00DC7991">
        <w:rPr>
          <w:sz w:val="24"/>
          <w:shd w:val="clear" w:color="auto" w:fill="92D050"/>
        </w:rPr>
        <w:t xml:space="preserve"> </w:t>
      </w:r>
      <w:r w:rsidR="00DC7991" w:rsidRPr="00A76D1E">
        <w:rPr>
          <w:sz w:val="24"/>
          <w:shd w:val="clear" w:color="auto" w:fill="95B3D7" w:themeFill="accent1" w:themeFillTint="99"/>
        </w:rPr>
        <w:t xml:space="preserve">qu’il </w:t>
      </w:r>
      <w:r w:rsidR="00001989" w:rsidRPr="00A76D1E">
        <w:rPr>
          <w:sz w:val="24"/>
          <w:shd w:val="clear" w:color="auto" w:fill="95B3D7" w:themeFill="accent1" w:themeFillTint="99"/>
        </w:rPr>
        <w:t>écoute le son</w:t>
      </w:r>
      <w:r w:rsidR="00DC7991" w:rsidRPr="00A76D1E">
        <w:rPr>
          <w:sz w:val="24"/>
          <w:shd w:val="clear" w:color="auto" w:fill="95B3D7" w:themeFill="accent1" w:themeFillTint="99"/>
        </w:rPr>
        <w:t xml:space="preserve"> des animaux, il favorise sa </w:t>
      </w:r>
      <w:r w:rsidR="00DC7991" w:rsidRPr="00A76D1E">
        <w:rPr>
          <w:b/>
          <w:sz w:val="24"/>
          <w:shd w:val="clear" w:color="auto" w:fill="95B3D7" w:themeFill="accent1" w:themeFillTint="99"/>
        </w:rPr>
        <w:t>dimension langagière</w:t>
      </w:r>
      <w:r w:rsidR="00DC7991" w:rsidRPr="00A76D1E">
        <w:rPr>
          <w:sz w:val="24"/>
          <w:shd w:val="clear" w:color="auto" w:fill="95B3D7" w:themeFill="accent1" w:themeFillTint="99"/>
        </w:rPr>
        <w:t>.</w:t>
      </w:r>
    </w:p>
    <w:p w:rsidR="0052143F" w:rsidRDefault="0052143F" w:rsidP="0035465D">
      <w:pPr>
        <w:pBdr>
          <w:top w:val="single" w:sz="12" w:space="1" w:color="auto"/>
          <w:left w:val="single" w:sz="12" w:space="4" w:color="auto"/>
          <w:bottom w:val="single" w:sz="12" w:space="1" w:color="auto"/>
          <w:right w:val="single" w:sz="12" w:space="4" w:color="auto"/>
        </w:pBdr>
        <w:shd w:val="clear" w:color="auto" w:fill="8DB3E2" w:themeFill="text2" w:themeFillTint="66"/>
        <w:jc w:val="both"/>
      </w:pPr>
    </w:p>
    <w:p w:rsidR="0052143F" w:rsidRDefault="0052143F" w:rsidP="0035465D">
      <w:pPr>
        <w:pBdr>
          <w:top w:val="single" w:sz="12" w:space="1" w:color="auto"/>
          <w:left w:val="single" w:sz="12" w:space="4" w:color="auto"/>
          <w:bottom w:val="single" w:sz="12" w:space="1" w:color="auto"/>
          <w:right w:val="single" w:sz="12" w:space="4" w:color="auto"/>
        </w:pBdr>
        <w:shd w:val="clear" w:color="auto" w:fill="8DB3E2" w:themeFill="text2" w:themeFillTint="66"/>
      </w:pPr>
    </w:p>
    <w:p w:rsidR="0052143F" w:rsidRDefault="0052143F" w:rsidP="0035465D">
      <w:pPr>
        <w:pBdr>
          <w:top w:val="single" w:sz="12" w:space="1" w:color="auto"/>
          <w:left w:val="single" w:sz="12" w:space="4" w:color="auto"/>
          <w:bottom w:val="single" w:sz="12" w:space="1" w:color="auto"/>
          <w:right w:val="single" w:sz="12" w:space="4" w:color="auto"/>
        </w:pBdr>
        <w:shd w:val="clear" w:color="auto" w:fill="8DB3E2" w:themeFill="text2" w:themeFillTint="66"/>
      </w:pPr>
    </w:p>
    <w:p w:rsidR="0052143F" w:rsidRDefault="0052143F" w:rsidP="0035465D">
      <w:pPr>
        <w:pBdr>
          <w:top w:val="single" w:sz="12" w:space="1" w:color="auto"/>
          <w:left w:val="single" w:sz="12" w:space="4" w:color="auto"/>
          <w:bottom w:val="single" w:sz="12" w:space="1" w:color="auto"/>
          <w:right w:val="single" w:sz="12" w:space="4" w:color="auto"/>
        </w:pBdr>
        <w:shd w:val="clear" w:color="auto" w:fill="8DB3E2" w:themeFill="text2" w:themeFillTint="66"/>
      </w:pPr>
    </w:p>
    <w:p w:rsidR="00E97F4F" w:rsidRDefault="00E97F4F" w:rsidP="0035465D">
      <w:pPr>
        <w:pBdr>
          <w:top w:val="single" w:sz="12" w:space="1" w:color="auto"/>
          <w:left w:val="single" w:sz="12" w:space="4" w:color="auto"/>
          <w:bottom w:val="single" w:sz="12" w:space="1" w:color="auto"/>
          <w:right w:val="single" w:sz="12" w:space="4" w:color="auto"/>
        </w:pBdr>
        <w:shd w:val="clear" w:color="auto" w:fill="8DB3E2" w:themeFill="text2" w:themeFillTint="66"/>
      </w:pPr>
    </w:p>
    <w:p w:rsidR="00001989" w:rsidRPr="00001989" w:rsidRDefault="00001989" w:rsidP="0052143F">
      <w:pPr>
        <w:rPr>
          <w:sz w:val="24"/>
        </w:rPr>
      </w:pPr>
    </w:p>
    <w:p w:rsidR="0052143F" w:rsidRDefault="00EB2A61" w:rsidP="00A76D1E">
      <w:pPr>
        <w:pBdr>
          <w:top w:val="single" w:sz="12" w:space="1" w:color="auto"/>
          <w:left w:val="single" w:sz="12" w:space="4" w:color="auto"/>
          <w:bottom w:val="single" w:sz="12" w:space="1" w:color="auto"/>
          <w:right w:val="single" w:sz="12" w:space="4" w:color="auto"/>
        </w:pBdr>
        <w:shd w:val="clear" w:color="auto" w:fill="8DB3E2" w:themeFill="text2" w:themeFillTint="66"/>
        <w:jc w:val="both"/>
      </w:pPr>
      <w:r>
        <w:rPr>
          <w:noProof/>
          <w:lang w:eastAsia="fr-CA"/>
        </w:rPr>
        <w:pict>
          <v:oval id="_x0000_s1037" style="position:absolute;left:0;text-align:left;margin-left:147pt;margin-top:62.1pt;width:272.25pt;height:99.75pt;z-index:251663360">
            <v:shadow on="t"/>
            <v:textbox style="mso-next-textbox:#_x0000_s1037">
              <w:txbxContent>
                <w:p w:rsidR="0052143F" w:rsidRPr="004005BE" w:rsidRDefault="00AE610D" w:rsidP="0094231B">
                  <w:pPr>
                    <w:jc w:val="center"/>
                    <w:rPr>
                      <w:b/>
                      <w:i/>
                      <w:color w:val="990000"/>
                      <w:sz w:val="24"/>
                    </w:rPr>
                  </w:pPr>
                  <w:r>
                    <w:rPr>
                      <w:b/>
                      <w:i/>
                      <w:color w:val="990000"/>
                      <w:sz w:val="24"/>
                    </w:rPr>
                    <w:t>L’enfant apprend à observer et à se concentrer. Il peut effectuer les consignes, vivre des réussites et développer la confiance en soi.</w:t>
                  </w:r>
                </w:p>
              </w:txbxContent>
            </v:textbox>
          </v:oval>
        </w:pict>
      </w:r>
      <w:r w:rsidR="0052143F" w:rsidRPr="00416EAD">
        <w:rPr>
          <w:b/>
          <w:noProof/>
          <w:lang w:eastAsia="fr-CA"/>
        </w:rPr>
        <w:drawing>
          <wp:inline distT="0" distB="0" distL="0" distR="0">
            <wp:extent cx="435684" cy="448744"/>
            <wp:effectExtent l="19050" t="0" r="2466" b="0"/>
            <wp:docPr id="17" name="Image 0" descr="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JPG"/>
                    <pic:cNvPicPr/>
                  </pic:nvPicPr>
                  <pic:blipFill>
                    <a:blip r:embed="rId4" cstate="print"/>
                    <a:stretch>
                      <a:fillRect/>
                    </a:stretch>
                  </pic:blipFill>
                  <pic:spPr>
                    <a:xfrm>
                      <a:off x="0" y="0"/>
                      <a:ext cx="435880" cy="448946"/>
                    </a:xfrm>
                    <a:prstGeom prst="rect">
                      <a:avLst/>
                    </a:prstGeom>
                  </pic:spPr>
                </pic:pic>
              </a:graphicData>
            </a:graphic>
          </wp:inline>
        </w:drawing>
      </w:r>
      <w:r w:rsidR="00001989" w:rsidRPr="00A76D1E">
        <w:rPr>
          <w:b/>
          <w:sz w:val="24"/>
          <w:shd w:val="clear" w:color="auto" w:fill="8DB3E2" w:themeFill="text2" w:themeFillTint="66"/>
        </w:rPr>
        <w:t xml:space="preserve"> Au CPE</w:t>
      </w:r>
      <w:r w:rsidR="00001989" w:rsidRPr="00A76D1E">
        <w:rPr>
          <w:sz w:val="24"/>
          <w:shd w:val="clear" w:color="auto" w:fill="8DB3E2" w:themeFill="text2" w:themeFillTint="66"/>
        </w:rPr>
        <w:t>, lorsqu’un</w:t>
      </w:r>
      <w:r w:rsidR="00001989" w:rsidRPr="00A76D1E">
        <w:rPr>
          <w:sz w:val="24"/>
          <w:shd w:val="clear" w:color="auto" w:fill="95B3D7" w:themeFill="accent1" w:themeFillTint="99"/>
        </w:rPr>
        <w:t xml:space="preserve"> enfant fait des jeux de mémoire, qu’il construit des maisons</w:t>
      </w:r>
      <w:r w:rsidR="00001989">
        <w:rPr>
          <w:sz w:val="24"/>
          <w:shd w:val="clear" w:color="auto" w:fill="92D050"/>
        </w:rPr>
        <w:t xml:space="preserve"> </w:t>
      </w:r>
      <w:r w:rsidR="00001989" w:rsidRPr="00A76D1E">
        <w:rPr>
          <w:sz w:val="24"/>
          <w:shd w:val="clear" w:color="auto" w:fill="8DB3E2" w:themeFill="text2" w:themeFillTint="66"/>
        </w:rPr>
        <w:t xml:space="preserve">avec des blocs LEGO, qu’il joue avec du matériel à classifier, il favorise sa </w:t>
      </w:r>
      <w:r w:rsidR="00001989" w:rsidRPr="00A76D1E">
        <w:rPr>
          <w:b/>
          <w:sz w:val="24"/>
          <w:shd w:val="clear" w:color="auto" w:fill="8DB3E2" w:themeFill="text2" w:themeFillTint="66"/>
        </w:rPr>
        <w:t>dimension</w:t>
      </w:r>
      <w:r w:rsidR="00001989" w:rsidRPr="00DC7991">
        <w:rPr>
          <w:b/>
          <w:sz w:val="24"/>
          <w:shd w:val="clear" w:color="auto" w:fill="92D050"/>
        </w:rPr>
        <w:t xml:space="preserve"> </w:t>
      </w:r>
      <w:r w:rsidR="00001989" w:rsidRPr="00A76D1E">
        <w:rPr>
          <w:b/>
          <w:sz w:val="24"/>
          <w:shd w:val="clear" w:color="auto" w:fill="8DB3E2" w:themeFill="text2" w:themeFillTint="66"/>
        </w:rPr>
        <w:t>intellectuelle</w:t>
      </w:r>
      <w:r w:rsidR="00001989" w:rsidRPr="00A76D1E">
        <w:rPr>
          <w:sz w:val="24"/>
          <w:shd w:val="clear" w:color="auto" w:fill="8DB3E2" w:themeFill="text2" w:themeFillTint="66"/>
        </w:rPr>
        <w:t>.</w:t>
      </w:r>
    </w:p>
    <w:p w:rsidR="0052143F" w:rsidRDefault="0052143F" w:rsidP="0035465D">
      <w:pPr>
        <w:pBdr>
          <w:top w:val="single" w:sz="12" w:space="1" w:color="auto"/>
          <w:left w:val="single" w:sz="12" w:space="4" w:color="auto"/>
          <w:bottom w:val="single" w:sz="12" w:space="1" w:color="auto"/>
          <w:right w:val="single" w:sz="12" w:space="4" w:color="auto"/>
        </w:pBdr>
        <w:shd w:val="clear" w:color="auto" w:fill="8DB3E2" w:themeFill="text2" w:themeFillTint="66"/>
      </w:pPr>
    </w:p>
    <w:p w:rsidR="0052143F" w:rsidRDefault="0052143F" w:rsidP="0035465D">
      <w:pPr>
        <w:pBdr>
          <w:top w:val="single" w:sz="12" w:space="1" w:color="auto"/>
          <w:left w:val="single" w:sz="12" w:space="4" w:color="auto"/>
          <w:bottom w:val="single" w:sz="12" w:space="1" w:color="auto"/>
          <w:right w:val="single" w:sz="12" w:space="4" w:color="auto"/>
        </w:pBdr>
        <w:shd w:val="clear" w:color="auto" w:fill="8DB3E2" w:themeFill="text2" w:themeFillTint="66"/>
      </w:pPr>
    </w:p>
    <w:p w:rsidR="0052143F" w:rsidRDefault="0052143F" w:rsidP="00914C0F">
      <w:pPr>
        <w:pBdr>
          <w:top w:val="single" w:sz="12" w:space="1" w:color="auto"/>
          <w:left w:val="single" w:sz="12" w:space="4" w:color="auto"/>
          <w:bottom w:val="single" w:sz="12" w:space="1" w:color="auto"/>
          <w:right w:val="single" w:sz="12" w:space="4" w:color="auto"/>
        </w:pBdr>
        <w:shd w:val="clear" w:color="auto" w:fill="8DB3E2" w:themeFill="text2" w:themeFillTint="66"/>
      </w:pPr>
    </w:p>
    <w:p w:rsidR="0052143F" w:rsidRDefault="0052143F" w:rsidP="00914C0F">
      <w:pPr>
        <w:pBdr>
          <w:top w:val="single" w:sz="12" w:space="1" w:color="auto"/>
          <w:left w:val="single" w:sz="12" w:space="4" w:color="auto"/>
          <w:bottom w:val="single" w:sz="12" w:space="1" w:color="auto"/>
          <w:right w:val="single" w:sz="12" w:space="4" w:color="auto"/>
        </w:pBdr>
        <w:shd w:val="clear" w:color="auto" w:fill="8DB3E2" w:themeFill="text2" w:themeFillTint="66"/>
      </w:pPr>
    </w:p>
    <w:p w:rsidR="0052143F" w:rsidRPr="00001989" w:rsidRDefault="0052143F" w:rsidP="0052143F">
      <w:pPr>
        <w:rPr>
          <w:sz w:val="24"/>
        </w:rPr>
      </w:pPr>
    </w:p>
    <w:p w:rsidR="00001989" w:rsidRDefault="00EB2A61" w:rsidP="00914C0F">
      <w:pPr>
        <w:pBdr>
          <w:top w:val="single" w:sz="12" w:space="1" w:color="auto"/>
          <w:left w:val="single" w:sz="12" w:space="4" w:color="auto"/>
          <w:bottom w:val="single" w:sz="12" w:space="1" w:color="auto"/>
          <w:right w:val="single" w:sz="12" w:space="4" w:color="auto"/>
        </w:pBdr>
        <w:shd w:val="clear" w:color="auto" w:fill="8DB3E2" w:themeFill="text2" w:themeFillTint="66"/>
        <w:jc w:val="both"/>
      </w:pPr>
      <w:r>
        <w:rPr>
          <w:noProof/>
          <w:lang w:eastAsia="fr-CA"/>
        </w:rPr>
        <w:pict>
          <v:oval id="_x0000_s1038" style="position:absolute;left:0;text-align:left;margin-left:143.25pt;margin-top:59.8pt;width:278.25pt;height:87pt;z-index:251664384">
            <v:shadow on="t"/>
            <v:textbox>
              <w:txbxContent>
                <w:p w:rsidR="0052143F" w:rsidRPr="004005BE" w:rsidRDefault="00AE610D" w:rsidP="0094231B">
                  <w:pPr>
                    <w:jc w:val="center"/>
                    <w:rPr>
                      <w:b/>
                      <w:i/>
                      <w:color w:val="990000"/>
                      <w:sz w:val="24"/>
                    </w:rPr>
                  </w:pPr>
                  <w:r>
                    <w:rPr>
                      <w:b/>
                      <w:i/>
                      <w:color w:val="990000"/>
                      <w:sz w:val="24"/>
                    </w:rPr>
                    <w:t>L’enfant développe sa motricité</w:t>
                  </w:r>
                  <w:r w:rsidR="00B24F44">
                    <w:rPr>
                      <w:b/>
                      <w:i/>
                      <w:color w:val="990000"/>
                      <w:sz w:val="24"/>
                    </w:rPr>
                    <w:t xml:space="preserve"> fine et son habilité à pratiquer diverses activités de bricolage.</w:t>
                  </w:r>
                </w:p>
              </w:txbxContent>
            </v:textbox>
          </v:oval>
        </w:pict>
      </w:r>
      <w:r w:rsidR="0052143F">
        <w:rPr>
          <w:noProof/>
          <w:lang w:eastAsia="fr-CA"/>
        </w:rPr>
        <w:drawing>
          <wp:inline distT="0" distB="0" distL="0" distR="0">
            <wp:extent cx="435684" cy="448744"/>
            <wp:effectExtent l="19050" t="0" r="2466" b="0"/>
            <wp:docPr id="26" name="Image 0" descr="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JPG"/>
                    <pic:cNvPicPr/>
                  </pic:nvPicPr>
                  <pic:blipFill>
                    <a:blip r:embed="rId4" cstate="print"/>
                    <a:stretch>
                      <a:fillRect/>
                    </a:stretch>
                  </pic:blipFill>
                  <pic:spPr>
                    <a:xfrm>
                      <a:off x="0" y="0"/>
                      <a:ext cx="435880" cy="448946"/>
                    </a:xfrm>
                    <a:prstGeom prst="rect">
                      <a:avLst/>
                    </a:prstGeom>
                  </pic:spPr>
                </pic:pic>
              </a:graphicData>
            </a:graphic>
          </wp:inline>
        </w:drawing>
      </w:r>
      <w:r w:rsidR="00001989" w:rsidRPr="00A76D1E">
        <w:rPr>
          <w:b/>
          <w:sz w:val="24"/>
          <w:shd w:val="clear" w:color="auto" w:fill="8DB3E2" w:themeFill="text2" w:themeFillTint="66"/>
        </w:rPr>
        <w:t xml:space="preserve"> Au CPE</w:t>
      </w:r>
      <w:r w:rsidR="00001989" w:rsidRPr="00A76D1E">
        <w:rPr>
          <w:sz w:val="24"/>
          <w:shd w:val="clear" w:color="auto" w:fill="8DB3E2" w:themeFill="text2" w:themeFillTint="66"/>
        </w:rPr>
        <w:t>, lorsqu’un enfant bouchonne du papier, qu’il dessine avec des crayons</w:t>
      </w:r>
      <w:r w:rsidR="00001989">
        <w:rPr>
          <w:sz w:val="24"/>
          <w:shd w:val="clear" w:color="auto" w:fill="92D050"/>
        </w:rPr>
        <w:t xml:space="preserve"> </w:t>
      </w:r>
      <w:r w:rsidR="00B24F44">
        <w:rPr>
          <w:sz w:val="24"/>
          <w:shd w:val="clear" w:color="auto" w:fill="8DB3E2" w:themeFill="text2" w:themeFillTint="66"/>
        </w:rPr>
        <w:t>pastel</w:t>
      </w:r>
      <w:r w:rsidR="00001989" w:rsidRPr="00A76D1E">
        <w:rPr>
          <w:sz w:val="24"/>
          <w:shd w:val="clear" w:color="auto" w:fill="8DB3E2" w:themeFill="text2" w:themeFillTint="66"/>
        </w:rPr>
        <w:t xml:space="preserve">, qu’il façonne de la pâte à modeler, il favorise sa </w:t>
      </w:r>
      <w:r w:rsidR="00001989" w:rsidRPr="00A76D1E">
        <w:rPr>
          <w:b/>
          <w:sz w:val="24"/>
          <w:shd w:val="clear" w:color="auto" w:fill="8DB3E2" w:themeFill="text2" w:themeFillTint="66"/>
        </w:rPr>
        <w:t>créativité</w:t>
      </w:r>
      <w:r w:rsidR="00001989" w:rsidRPr="00A76D1E">
        <w:rPr>
          <w:sz w:val="24"/>
          <w:shd w:val="clear" w:color="auto" w:fill="8DB3E2" w:themeFill="text2" w:themeFillTint="66"/>
        </w:rPr>
        <w:t>.</w:t>
      </w:r>
    </w:p>
    <w:p w:rsidR="0052143F" w:rsidRDefault="0052143F" w:rsidP="00914C0F">
      <w:pPr>
        <w:pBdr>
          <w:top w:val="single" w:sz="12" w:space="1" w:color="auto"/>
          <w:left w:val="single" w:sz="12" w:space="4" w:color="auto"/>
          <w:bottom w:val="single" w:sz="12" w:space="1" w:color="auto"/>
          <w:right w:val="single" w:sz="12" w:space="4" w:color="auto"/>
        </w:pBdr>
        <w:shd w:val="clear" w:color="auto" w:fill="8DB3E2" w:themeFill="text2" w:themeFillTint="66"/>
        <w:jc w:val="both"/>
      </w:pPr>
    </w:p>
    <w:p w:rsidR="0052143F" w:rsidRDefault="0052143F" w:rsidP="00914C0F">
      <w:pPr>
        <w:pBdr>
          <w:top w:val="single" w:sz="12" w:space="1" w:color="auto"/>
          <w:left w:val="single" w:sz="12" w:space="4" w:color="auto"/>
          <w:bottom w:val="single" w:sz="12" w:space="1" w:color="auto"/>
          <w:right w:val="single" w:sz="12" w:space="4" w:color="auto"/>
        </w:pBdr>
        <w:shd w:val="clear" w:color="auto" w:fill="8DB3E2" w:themeFill="text2" w:themeFillTint="66"/>
      </w:pPr>
    </w:p>
    <w:p w:rsidR="00001989" w:rsidRDefault="00001989" w:rsidP="00914C0F">
      <w:pPr>
        <w:pBdr>
          <w:top w:val="single" w:sz="12" w:space="1" w:color="auto"/>
          <w:left w:val="single" w:sz="12" w:space="4" w:color="auto"/>
          <w:bottom w:val="single" w:sz="12" w:space="1" w:color="auto"/>
          <w:right w:val="single" w:sz="12" w:space="4" w:color="auto"/>
        </w:pBdr>
        <w:shd w:val="clear" w:color="auto" w:fill="8DB3E2" w:themeFill="text2" w:themeFillTint="66"/>
      </w:pPr>
    </w:p>
    <w:p w:rsidR="00A76D1E" w:rsidRDefault="00A76D1E" w:rsidP="00914C0F">
      <w:pPr>
        <w:pBdr>
          <w:top w:val="single" w:sz="12" w:space="1" w:color="auto"/>
          <w:left w:val="single" w:sz="12" w:space="4" w:color="auto"/>
          <w:bottom w:val="single" w:sz="12" w:space="1" w:color="auto"/>
          <w:right w:val="single" w:sz="12" w:space="4" w:color="auto"/>
        </w:pBdr>
        <w:shd w:val="clear" w:color="auto" w:fill="8DB3E2" w:themeFill="text2" w:themeFillTint="66"/>
      </w:pPr>
    </w:p>
    <w:p w:rsidR="004005BE" w:rsidRPr="00914C0F" w:rsidRDefault="004005BE" w:rsidP="0052143F">
      <w:pPr>
        <w:jc w:val="both"/>
        <w:rPr>
          <w:sz w:val="24"/>
        </w:rPr>
      </w:pPr>
    </w:p>
    <w:p w:rsidR="0052143F" w:rsidRDefault="00EB2A61" w:rsidP="0035465D">
      <w:pPr>
        <w:pBdr>
          <w:top w:val="single" w:sz="12" w:space="1" w:color="auto"/>
          <w:left w:val="single" w:sz="12" w:space="4" w:color="auto"/>
          <w:bottom w:val="single" w:sz="12" w:space="1" w:color="auto"/>
          <w:right w:val="single" w:sz="12" w:space="4" w:color="auto"/>
        </w:pBdr>
        <w:shd w:val="clear" w:color="auto" w:fill="8DB3E2" w:themeFill="text2" w:themeFillTint="66"/>
        <w:jc w:val="both"/>
      </w:pPr>
      <w:r>
        <w:rPr>
          <w:noProof/>
          <w:lang w:eastAsia="fr-CA"/>
        </w:rPr>
        <w:lastRenderedPageBreak/>
        <w:pict>
          <v:oval id="_x0000_s1035" style="position:absolute;left:0;text-align:left;margin-left:153.75pt;margin-top:81pt;width:269.25pt;height:123.75pt;z-index:251661312">
            <v:shadow on="t"/>
            <v:textbox>
              <w:txbxContent>
                <w:p w:rsidR="0052143F" w:rsidRPr="007805F4" w:rsidRDefault="00001989" w:rsidP="0094231B">
                  <w:pPr>
                    <w:jc w:val="center"/>
                    <w:rPr>
                      <w:b/>
                      <w:i/>
                      <w:color w:val="990000"/>
                      <w:sz w:val="24"/>
                    </w:rPr>
                  </w:pPr>
                  <w:r w:rsidRPr="007805F4">
                    <w:rPr>
                      <w:b/>
                      <w:i/>
                      <w:color w:val="990000"/>
                      <w:sz w:val="24"/>
                    </w:rPr>
                    <w:t>G</w:t>
                  </w:r>
                  <w:r w:rsidR="0052143F" w:rsidRPr="007805F4">
                    <w:rPr>
                      <w:b/>
                      <w:i/>
                      <w:color w:val="990000"/>
                      <w:sz w:val="24"/>
                    </w:rPr>
                    <w:t>râce à ses expé</w:t>
                  </w:r>
                  <w:r w:rsidR="007805F4">
                    <w:rPr>
                      <w:b/>
                      <w:i/>
                      <w:color w:val="990000"/>
                      <w:sz w:val="24"/>
                    </w:rPr>
                    <w:t xml:space="preserve">riences sensorielles et à ses  </w:t>
                  </w:r>
                  <w:r w:rsidR="0052143F" w:rsidRPr="007805F4">
                    <w:rPr>
                      <w:b/>
                      <w:i/>
                      <w:color w:val="990000"/>
                      <w:sz w:val="24"/>
                    </w:rPr>
                    <w:t>multiples manipulations, l’enfant développ</w:t>
                  </w:r>
                  <w:r w:rsidRPr="007805F4">
                    <w:rPr>
                      <w:b/>
                      <w:i/>
                      <w:color w:val="990000"/>
                      <w:sz w:val="24"/>
                    </w:rPr>
                    <w:t>e</w:t>
                  </w:r>
                  <w:r w:rsidR="0052143F" w:rsidRPr="007805F4">
                    <w:rPr>
                      <w:b/>
                      <w:i/>
                      <w:color w:val="990000"/>
                      <w:sz w:val="24"/>
                    </w:rPr>
                    <w:t xml:space="preserve"> sa capacité à ajuster ses gestes selon ce qu’il perçoit.</w:t>
                  </w:r>
                </w:p>
              </w:txbxContent>
            </v:textbox>
          </v:oval>
        </w:pict>
      </w:r>
      <w:r w:rsidR="0052143F">
        <w:rPr>
          <w:noProof/>
          <w:lang w:eastAsia="fr-CA"/>
        </w:rPr>
        <w:drawing>
          <wp:inline distT="0" distB="0" distL="0" distR="0">
            <wp:extent cx="435684" cy="448744"/>
            <wp:effectExtent l="19050" t="0" r="2466" b="0"/>
            <wp:docPr id="28" name="Image 0" descr="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JPG"/>
                    <pic:cNvPicPr/>
                  </pic:nvPicPr>
                  <pic:blipFill>
                    <a:blip r:embed="rId4" cstate="print"/>
                    <a:stretch>
                      <a:fillRect/>
                    </a:stretch>
                  </pic:blipFill>
                  <pic:spPr>
                    <a:xfrm>
                      <a:off x="0" y="0"/>
                      <a:ext cx="435880" cy="448946"/>
                    </a:xfrm>
                    <a:prstGeom prst="rect">
                      <a:avLst/>
                    </a:prstGeom>
                  </pic:spPr>
                </pic:pic>
              </a:graphicData>
            </a:graphic>
          </wp:inline>
        </w:drawing>
      </w:r>
      <w:r w:rsidR="00001989">
        <w:rPr>
          <w:b/>
        </w:rPr>
        <w:t xml:space="preserve"> </w:t>
      </w:r>
      <w:r w:rsidR="0052143F" w:rsidRPr="00001989">
        <w:rPr>
          <w:b/>
          <w:sz w:val="24"/>
        </w:rPr>
        <w:t>Au CPE</w:t>
      </w:r>
      <w:r w:rsidR="0052143F" w:rsidRPr="00001989">
        <w:rPr>
          <w:sz w:val="24"/>
        </w:rPr>
        <w:t xml:space="preserve">, </w:t>
      </w:r>
      <w:r w:rsidR="00001989" w:rsidRPr="00001989">
        <w:rPr>
          <w:sz w:val="24"/>
        </w:rPr>
        <w:t xml:space="preserve">lorsqu’un enfant joue </w:t>
      </w:r>
      <w:r w:rsidR="0052143F" w:rsidRPr="00001989">
        <w:rPr>
          <w:sz w:val="24"/>
        </w:rPr>
        <w:t xml:space="preserve">dans </w:t>
      </w:r>
      <w:r w:rsidR="0052143F" w:rsidRPr="00001989">
        <w:rPr>
          <w:b/>
          <w:sz w:val="24"/>
        </w:rPr>
        <w:t>le carré de sable, les jeux d’eau et même les activités culinaires</w:t>
      </w:r>
      <w:r w:rsidR="0052143F" w:rsidRPr="00001989">
        <w:rPr>
          <w:sz w:val="24"/>
        </w:rPr>
        <w:t>, l’enfant développe des habiletés manuelles et joue avec divers concepts comme le poids, les mesures, les formes, les grandeurs et la transformation de la matière.</w:t>
      </w:r>
    </w:p>
    <w:p w:rsidR="0052143F" w:rsidRDefault="0052143F" w:rsidP="0035465D">
      <w:pPr>
        <w:pBdr>
          <w:top w:val="single" w:sz="12" w:space="1" w:color="auto"/>
          <w:left w:val="single" w:sz="12" w:space="4" w:color="auto"/>
          <w:bottom w:val="single" w:sz="12" w:space="1" w:color="auto"/>
          <w:right w:val="single" w:sz="12" w:space="4" w:color="auto"/>
        </w:pBdr>
        <w:shd w:val="clear" w:color="auto" w:fill="8DB3E2" w:themeFill="text2" w:themeFillTint="66"/>
      </w:pPr>
    </w:p>
    <w:p w:rsidR="0052143F" w:rsidRDefault="0052143F" w:rsidP="0035465D">
      <w:pPr>
        <w:pBdr>
          <w:top w:val="single" w:sz="12" w:space="1" w:color="auto"/>
          <w:left w:val="single" w:sz="12" w:space="4" w:color="auto"/>
          <w:bottom w:val="single" w:sz="12" w:space="1" w:color="auto"/>
          <w:right w:val="single" w:sz="12" w:space="4" w:color="auto"/>
        </w:pBdr>
        <w:shd w:val="clear" w:color="auto" w:fill="8DB3E2" w:themeFill="text2" w:themeFillTint="66"/>
      </w:pPr>
    </w:p>
    <w:p w:rsidR="0052143F" w:rsidRDefault="0052143F" w:rsidP="0035465D">
      <w:pPr>
        <w:pBdr>
          <w:top w:val="single" w:sz="12" w:space="1" w:color="auto"/>
          <w:left w:val="single" w:sz="12" w:space="4" w:color="auto"/>
          <w:bottom w:val="single" w:sz="12" w:space="1" w:color="auto"/>
          <w:right w:val="single" w:sz="12" w:space="4" w:color="auto"/>
        </w:pBdr>
        <w:shd w:val="clear" w:color="auto" w:fill="8DB3E2" w:themeFill="text2" w:themeFillTint="66"/>
      </w:pPr>
    </w:p>
    <w:p w:rsidR="00001989" w:rsidRDefault="00001989" w:rsidP="0035465D">
      <w:pPr>
        <w:pBdr>
          <w:top w:val="single" w:sz="12" w:space="1" w:color="auto"/>
          <w:left w:val="single" w:sz="12" w:space="4" w:color="auto"/>
          <w:bottom w:val="single" w:sz="12" w:space="1" w:color="auto"/>
          <w:right w:val="single" w:sz="12" w:space="4" w:color="auto"/>
        </w:pBdr>
        <w:shd w:val="clear" w:color="auto" w:fill="8DB3E2" w:themeFill="text2" w:themeFillTint="66"/>
      </w:pPr>
    </w:p>
    <w:p w:rsidR="007805F4" w:rsidRDefault="007805F4" w:rsidP="0035465D">
      <w:pPr>
        <w:pBdr>
          <w:top w:val="single" w:sz="12" w:space="1" w:color="auto"/>
          <w:left w:val="single" w:sz="12" w:space="4" w:color="auto"/>
          <w:bottom w:val="single" w:sz="12" w:space="1" w:color="auto"/>
          <w:right w:val="single" w:sz="12" w:space="4" w:color="auto"/>
        </w:pBdr>
        <w:shd w:val="clear" w:color="auto" w:fill="8DB3E2" w:themeFill="text2" w:themeFillTint="66"/>
      </w:pPr>
    </w:p>
    <w:p w:rsidR="0052143F" w:rsidRDefault="0052143F" w:rsidP="0052143F"/>
    <w:p w:rsidR="00157164" w:rsidRDefault="00EB2A61" w:rsidP="00157164">
      <w:pPr>
        <w:pBdr>
          <w:top w:val="single" w:sz="12" w:space="1" w:color="auto"/>
          <w:left w:val="single" w:sz="12" w:space="4" w:color="auto"/>
          <w:bottom w:val="single" w:sz="12" w:space="0" w:color="auto"/>
          <w:right w:val="single" w:sz="12" w:space="4" w:color="auto"/>
        </w:pBdr>
        <w:shd w:val="clear" w:color="auto" w:fill="8DB3E2" w:themeFill="text2" w:themeFillTint="66"/>
        <w:jc w:val="both"/>
      </w:pPr>
      <w:r>
        <w:rPr>
          <w:noProof/>
          <w:lang w:eastAsia="fr-CA"/>
        </w:rPr>
        <w:pict>
          <v:oval id="_x0000_s1042" style="position:absolute;left:0;text-align:left;margin-left:150pt;margin-top:60.75pt;width:276.75pt;height:103.5pt;z-index:251668480">
            <v:shadow on="t"/>
            <v:textbox style="mso-next-textbox:#_x0000_s1042">
              <w:txbxContent>
                <w:p w:rsidR="00157164" w:rsidRPr="00157164" w:rsidRDefault="00157164" w:rsidP="0094231B">
                  <w:pPr>
                    <w:jc w:val="center"/>
                    <w:rPr>
                      <w:color w:val="990000"/>
                    </w:rPr>
                  </w:pPr>
                  <w:r w:rsidRPr="00157164">
                    <w:rPr>
                      <w:b/>
                      <w:i/>
                      <w:color w:val="990000"/>
                      <w:sz w:val="24"/>
                    </w:rPr>
                    <w:t>L’enfant a la possibilité de s’émerveiller, de s’amuser, tout simplement, d’être en contact avec les beautés de la nature.</w:t>
                  </w:r>
                </w:p>
              </w:txbxContent>
            </v:textbox>
          </v:oval>
        </w:pict>
      </w:r>
      <w:r w:rsidR="00157164">
        <w:rPr>
          <w:noProof/>
          <w:lang w:eastAsia="fr-CA"/>
        </w:rPr>
        <w:drawing>
          <wp:inline distT="0" distB="0" distL="0" distR="0">
            <wp:extent cx="435684" cy="448744"/>
            <wp:effectExtent l="19050" t="0" r="2466" b="0"/>
            <wp:docPr id="5" name="Image 0" descr="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JPG"/>
                    <pic:cNvPicPr/>
                  </pic:nvPicPr>
                  <pic:blipFill>
                    <a:blip r:embed="rId4" cstate="print"/>
                    <a:stretch>
                      <a:fillRect/>
                    </a:stretch>
                  </pic:blipFill>
                  <pic:spPr>
                    <a:xfrm>
                      <a:off x="0" y="0"/>
                      <a:ext cx="435880" cy="448946"/>
                    </a:xfrm>
                    <a:prstGeom prst="rect">
                      <a:avLst/>
                    </a:prstGeom>
                  </pic:spPr>
                </pic:pic>
              </a:graphicData>
            </a:graphic>
          </wp:inline>
        </w:drawing>
      </w:r>
      <w:r w:rsidR="00157164">
        <w:rPr>
          <w:b/>
        </w:rPr>
        <w:t xml:space="preserve"> </w:t>
      </w:r>
      <w:r w:rsidR="00157164" w:rsidRPr="00682853">
        <w:rPr>
          <w:b/>
          <w:sz w:val="24"/>
        </w:rPr>
        <w:t>Au CPE</w:t>
      </w:r>
      <w:r w:rsidR="00157164" w:rsidRPr="00682853">
        <w:rPr>
          <w:sz w:val="24"/>
        </w:rPr>
        <w:t xml:space="preserve">, </w:t>
      </w:r>
      <w:r w:rsidR="00157164">
        <w:rPr>
          <w:sz w:val="24"/>
        </w:rPr>
        <w:t>lorsqu’un enfant</w:t>
      </w:r>
      <w:r w:rsidR="00157164" w:rsidRPr="00682853">
        <w:rPr>
          <w:sz w:val="24"/>
        </w:rPr>
        <w:t xml:space="preserve"> </w:t>
      </w:r>
      <w:r w:rsidR="00157164">
        <w:rPr>
          <w:sz w:val="24"/>
        </w:rPr>
        <w:t>joue dehors</w:t>
      </w:r>
      <w:r w:rsidR="00157164" w:rsidRPr="00682853">
        <w:rPr>
          <w:sz w:val="24"/>
        </w:rPr>
        <w:t xml:space="preserve">, </w:t>
      </w:r>
      <w:r w:rsidR="00157164">
        <w:rPr>
          <w:sz w:val="24"/>
        </w:rPr>
        <w:t xml:space="preserve">qu’il fait des découvertes, qu’il s’approprie l’espace, </w:t>
      </w:r>
      <w:r w:rsidR="00157164" w:rsidRPr="00A1274C">
        <w:rPr>
          <w:sz w:val="24"/>
        </w:rPr>
        <w:t xml:space="preserve">il favorise </w:t>
      </w:r>
      <w:r w:rsidR="00157164" w:rsidRPr="00A1274C">
        <w:rPr>
          <w:b/>
          <w:sz w:val="24"/>
        </w:rPr>
        <w:t>le</w:t>
      </w:r>
      <w:r w:rsidR="00157164">
        <w:rPr>
          <w:b/>
          <w:sz w:val="24"/>
        </w:rPr>
        <w:t xml:space="preserve"> jeu actif</w:t>
      </w:r>
      <w:r w:rsidR="00157164" w:rsidRPr="00682853">
        <w:rPr>
          <w:sz w:val="24"/>
        </w:rPr>
        <w:t xml:space="preserve">. </w:t>
      </w:r>
    </w:p>
    <w:p w:rsidR="00157164" w:rsidRDefault="00157164" w:rsidP="00157164">
      <w:pPr>
        <w:pBdr>
          <w:top w:val="single" w:sz="12" w:space="1" w:color="auto"/>
          <w:left w:val="single" w:sz="12" w:space="4" w:color="auto"/>
          <w:bottom w:val="single" w:sz="12" w:space="0" w:color="auto"/>
          <w:right w:val="single" w:sz="12" w:space="4" w:color="auto"/>
        </w:pBdr>
        <w:shd w:val="clear" w:color="auto" w:fill="8DB3E2" w:themeFill="text2" w:themeFillTint="66"/>
      </w:pPr>
    </w:p>
    <w:p w:rsidR="00157164" w:rsidRDefault="00157164" w:rsidP="00157164">
      <w:pPr>
        <w:pBdr>
          <w:top w:val="single" w:sz="12" w:space="1" w:color="auto"/>
          <w:left w:val="single" w:sz="12" w:space="4" w:color="auto"/>
          <w:bottom w:val="single" w:sz="12" w:space="0" w:color="auto"/>
          <w:right w:val="single" w:sz="12" w:space="4" w:color="auto"/>
        </w:pBdr>
        <w:shd w:val="clear" w:color="auto" w:fill="8DB3E2" w:themeFill="text2" w:themeFillTint="66"/>
      </w:pPr>
    </w:p>
    <w:p w:rsidR="00157164" w:rsidRDefault="00157164" w:rsidP="00157164">
      <w:pPr>
        <w:pBdr>
          <w:top w:val="single" w:sz="12" w:space="1" w:color="auto"/>
          <w:left w:val="single" w:sz="12" w:space="4" w:color="auto"/>
          <w:bottom w:val="single" w:sz="12" w:space="0" w:color="auto"/>
          <w:right w:val="single" w:sz="12" w:space="4" w:color="auto"/>
        </w:pBdr>
        <w:shd w:val="clear" w:color="auto" w:fill="8DB3E2" w:themeFill="text2" w:themeFillTint="66"/>
      </w:pPr>
    </w:p>
    <w:p w:rsidR="00157164" w:rsidRDefault="00157164" w:rsidP="00157164">
      <w:pPr>
        <w:pBdr>
          <w:top w:val="single" w:sz="12" w:space="1" w:color="auto"/>
          <w:left w:val="single" w:sz="12" w:space="4" w:color="auto"/>
          <w:bottom w:val="single" w:sz="12" w:space="0" w:color="auto"/>
          <w:right w:val="single" w:sz="12" w:space="4" w:color="auto"/>
        </w:pBdr>
        <w:shd w:val="clear" w:color="auto" w:fill="8DB3E2" w:themeFill="text2" w:themeFillTint="66"/>
        <w:rPr>
          <w:sz w:val="4"/>
        </w:rPr>
      </w:pPr>
    </w:p>
    <w:p w:rsidR="00157164" w:rsidRPr="00682853" w:rsidRDefault="00157164" w:rsidP="00157164">
      <w:pPr>
        <w:pBdr>
          <w:top w:val="single" w:sz="12" w:space="1" w:color="auto"/>
          <w:left w:val="single" w:sz="12" w:space="4" w:color="auto"/>
          <w:bottom w:val="single" w:sz="12" w:space="0" w:color="auto"/>
          <w:right w:val="single" w:sz="12" w:space="4" w:color="auto"/>
        </w:pBdr>
        <w:shd w:val="clear" w:color="auto" w:fill="8DB3E2" w:themeFill="text2" w:themeFillTint="66"/>
        <w:rPr>
          <w:sz w:val="4"/>
        </w:rPr>
      </w:pPr>
    </w:p>
    <w:p w:rsidR="00157164" w:rsidRPr="00DA52BC" w:rsidRDefault="00157164" w:rsidP="00157164">
      <w:pPr>
        <w:pBdr>
          <w:top w:val="single" w:sz="12" w:space="1" w:color="auto"/>
          <w:left w:val="single" w:sz="12" w:space="4" w:color="auto"/>
          <w:bottom w:val="single" w:sz="12" w:space="0" w:color="auto"/>
          <w:right w:val="single" w:sz="12" w:space="4" w:color="auto"/>
        </w:pBdr>
        <w:shd w:val="clear" w:color="auto" w:fill="8DB3E2" w:themeFill="text2" w:themeFillTint="66"/>
        <w:rPr>
          <w:sz w:val="2"/>
        </w:rPr>
      </w:pPr>
    </w:p>
    <w:p w:rsidR="0052143F" w:rsidRDefault="0052143F" w:rsidP="0052143F">
      <w:pPr>
        <w:jc w:val="both"/>
      </w:pPr>
    </w:p>
    <w:p w:rsidR="00E97F4F" w:rsidRPr="00001989" w:rsidRDefault="00E97F4F" w:rsidP="0015175E">
      <w:pPr>
        <w:ind w:left="-142" w:right="-99"/>
        <w:jc w:val="both"/>
        <w:rPr>
          <w:color w:val="FF0000"/>
          <w:sz w:val="36"/>
        </w:rPr>
      </w:pPr>
      <w:r w:rsidRPr="00001989">
        <w:rPr>
          <w:sz w:val="36"/>
        </w:rPr>
        <w:t>L’action éducative du CPE du PIC est basée sur le développement des intérêts et de la motivation pour permettre à chaque enfant d’or</w:t>
      </w:r>
      <w:r>
        <w:rPr>
          <w:sz w:val="36"/>
        </w:rPr>
        <w:t>ga</w:t>
      </w:r>
      <w:r w:rsidR="007805F4">
        <w:rPr>
          <w:sz w:val="36"/>
        </w:rPr>
        <w:t xml:space="preserve">niser ses propres activités. </w:t>
      </w:r>
    </w:p>
    <w:p w:rsidR="00255836" w:rsidRPr="0094231B" w:rsidRDefault="0094231B" w:rsidP="0015175E">
      <w:pPr>
        <w:ind w:left="-142" w:right="-99"/>
        <w:jc w:val="both"/>
        <w:rPr>
          <w:sz w:val="36"/>
        </w:rPr>
      </w:pPr>
      <w:r>
        <w:rPr>
          <w:sz w:val="36"/>
        </w:rPr>
        <w:t>L</w:t>
      </w:r>
      <w:r w:rsidR="00B83A0D">
        <w:rPr>
          <w:sz w:val="36"/>
        </w:rPr>
        <w:t>e jeu fait parti</w:t>
      </w:r>
      <w:r>
        <w:rPr>
          <w:sz w:val="36"/>
        </w:rPr>
        <w:t>e intégrante de son quotidien et c</w:t>
      </w:r>
      <w:r w:rsidR="00B83A0D">
        <w:rPr>
          <w:sz w:val="36"/>
        </w:rPr>
        <w:t>’est dans ce contexte de plaisir qu’il se développe.</w:t>
      </w:r>
    </w:p>
    <w:sectPr w:rsidR="00255836" w:rsidRPr="0094231B" w:rsidSect="00154624">
      <w:pgSz w:w="12240" w:h="15840"/>
      <w:pgMar w:top="1440" w:right="175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72DF"/>
    <w:rsid w:val="00001989"/>
    <w:rsid w:val="00011F54"/>
    <w:rsid w:val="00053603"/>
    <w:rsid w:val="00064DC1"/>
    <w:rsid w:val="000C03C8"/>
    <w:rsid w:val="000E040F"/>
    <w:rsid w:val="0015175E"/>
    <w:rsid w:val="00154624"/>
    <w:rsid w:val="00157164"/>
    <w:rsid w:val="00255836"/>
    <w:rsid w:val="002B55E3"/>
    <w:rsid w:val="0035465D"/>
    <w:rsid w:val="003B5212"/>
    <w:rsid w:val="003C2F16"/>
    <w:rsid w:val="003E1754"/>
    <w:rsid w:val="003E2263"/>
    <w:rsid w:val="004005BE"/>
    <w:rsid w:val="004055C1"/>
    <w:rsid w:val="00436BE3"/>
    <w:rsid w:val="00446E54"/>
    <w:rsid w:val="004572DF"/>
    <w:rsid w:val="0052143F"/>
    <w:rsid w:val="006E2B60"/>
    <w:rsid w:val="007805F4"/>
    <w:rsid w:val="00840936"/>
    <w:rsid w:val="00866134"/>
    <w:rsid w:val="008E557D"/>
    <w:rsid w:val="00914C0F"/>
    <w:rsid w:val="0094231B"/>
    <w:rsid w:val="00942A02"/>
    <w:rsid w:val="00953C38"/>
    <w:rsid w:val="0096569D"/>
    <w:rsid w:val="00A376C9"/>
    <w:rsid w:val="00A76D1E"/>
    <w:rsid w:val="00AC26BB"/>
    <w:rsid w:val="00AE610D"/>
    <w:rsid w:val="00AF167B"/>
    <w:rsid w:val="00B24F44"/>
    <w:rsid w:val="00B56663"/>
    <w:rsid w:val="00B83A0D"/>
    <w:rsid w:val="00BC1A28"/>
    <w:rsid w:val="00BF6B41"/>
    <w:rsid w:val="00C05683"/>
    <w:rsid w:val="00C84595"/>
    <w:rsid w:val="00CA589F"/>
    <w:rsid w:val="00DC7991"/>
    <w:rsid w:val="00E97F4F"/>
    <w:rsid w:val="00EB2A61"/>
    <w:rsid w:val="00F229A9"/>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4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72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72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3</Pages>
  <Words>299</Words>
  <Characters>1647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11</cp:revision>
  <cp:lastPrinted>2016-05-31T20:15:00Z</cp:lastPrinted>
  <dcterms:created xsi:type="dcterms:W3CDTF">2016-04-25T22:01:00Z</dcterms:created>
  <dcterms:modified xsi:type="dcterms:W3CDTF">2016-06-02T14:29:00Z</dcterms:modified>
</cp:coreProperties>
</file>